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8775E" w14:textId="3050953C" w:rsidR="00B36497" w:rsidRDefault="00C61479" w:rsidP="00B36497">
      <w:bookmarkStart w:id="0" w:name="_Toc365467714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AF32AAF" wp14:editId="2C4AC9AF">
            <wp:simplePos x="0" y="0"/>
            <wp:positionH relativeFrom="column">
              <wp:posOffset>2514600</wp:posOffset>
            </wp:positionH>
            <wp:positionV relativeFrom="paragraph">
              <wp:posOffset>-102870</wp:posOffset>
            </wp:positionV>
            <wp:extent cx="1076325" cy="848932"/>
            <wp:effectExtent l="0" t="0" r="0" b="8890"/>
            <wp:wrapNone/>
            <wp:docPr id="2" name="Picture 2" descr="Lanarkshire | Veterans First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arkshire | Veterans First Poin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27"/>
                    <a:stretch/>
                  </pic:blipFill>
                  <pic:spPr bwMode="auto">
                    <a:xfrm>
                      <a:off x="0" y="0"/>
                      <a:ext cx="1076325" cy="84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497" w:rsidRPr="002837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5E877B8" wp14:editId="15E877B9">
            <wp:simplePos x="0" y="0"/>
            <wp:positionH relativeFrom="margin">
              <wp:posOffset>-133350</wp:posOffset>
            </wp:positionH>
            <wp:positionV relativeFrom="page">
              <wp:posOffset>599440</wp:posOffset>
            </wp:positionV>
            <wp:extent cx="2266315" cy="683895"/>
            <wp:effectExtent l="0" t="0" r="63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5E877B7" w14:textId="318509D5" w:rsidR="00B36497" w:rsidRDefault="00B36497" w:rsidP="008F729C">
      <w:pPr>
        <w:spacing w:after="240" w:line="240" w:lineRule="auto"/>
        <w:rPr>
          <w:rFonts w:eastAsiaTheme="minorEastAsia" w:hAnsi="Calibri"/>
          <w:color w:val="auto"/>
          <w:kern w:val="24"/>
          <w:sz w:val="22"/>
        </w:rPr>
      </w:pPr>
    </w:p>
    <w:p w14:paraId="57D6ECEB" w14:textId="0FF5AF91" w:rsidR="00B63F29" w:rsidRDefault="00B63F29" w:rsidP="008F729C">
      <w:pPr>
        <w:spacing w:after="240" w:line="240" w:lineRule="auto"/>
        <w:rPr>
          <w:rFonts w:eastAsiaTheme="minorEastAsia" w:hAnsi="Calibri"/>
          <w:color w:val="auto"/>
          <w:kern w:val="24"/>
          <w:sz w:val="22"/>
        </w:rPr>
      </w:pPr>
    </w:p>
    <w:p w14:paraId="5F5CFCE1" w14:textId="0D5E2E37" w:rsidR="00B63F29" w:rsidRDefault="00B63F29" w:rsidP="008F729C">
      <w:pPr>
        <w:spacing w:after="240" w:line="240" w:lineRule="auto"/>
        <w:rPr>
          <w:rFonts w:eastAsiaTheme="minorEastAsia" w:hAnsi="Calibri"/>
          <w:color w:val="auto"/>
          <w:kern w:val="24"/>
          <w:sz w:val="22"/>
        </w:rPr>
      </w:pPr>
    </w:p>
    <w:p w14:paraId="40C27624" w14:textId="07529052" w:rsidR="00B63F29" w:rsidRPr="00697BBB" w:rsidRDefault="00697BBB" w:rsidP="008F729C">
      <w:pPr>
        <w:spacing w:after="240" w:line="240" w:lineRule="auto"/>
        <w:rPr>
          <w:rFonts w:eastAsiaTheme="minorEastAsia" w:hAnsi="Calibri"/>
          <w:color w:val="auto"/>
          <w:kern w:val="24"/>
          <w:szCs w:val="24"/>
        </w:rPr>
      </w:pPr>
      <w:r w:rsidRPr="00697BBB">
        <w:rPr>
          <w:rFonts w:eastAsiaTheme="minorEastAsia" w:hAnsi="Calibri"/>
          <w:color w:val="auto"/>
          <w:kern w:val="24"/>
          <w:szCs w:val="24"/>
        </w:rPr>
        <w:t xml:space="preserve">The use of psychological models to understand wellbeing and team function – resources  </w:t>
      </w:r>
    </w:p>
    <w:tbl>
      <w:tblPr>
        <w:tblStyle w:val="TableGrid"/>
        <w:tblW w:w="101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59"/>
      </w:tblGrid>
      <w:tr w:rsidR="00A047BC" w:rsidRPr="00AF2E94" w14:paraId="24444643" w14:textId="77777777" w:rsidTr="00697BBB">
        <w:trPr>
          <w:trHeight w:val="680"/>
        </w:trPr>
        <w:tc>
          <w:tcPr>
            <w:tcW w:w="10159" w:type="dxa"/>
            <w:shd w:val="clear" w:color="auto" w:fill="1B4C87" w:themeFill="text2"/>
            <w:vAlign w:val="center"/>
          </w:tcPr>
          <w:p w14:paraId="5DA1D3B9" w14:textId="6F4B9C57" w:rsidR="00A047BC" w:rsidRPr="00342F01" w:rsidRDefault="00697BBB" w:rsidP="00B63F29">
            <w:pPr>
              <w:pStyle w:val="BodyText"/>
              <w:spacing w:after="0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Videos</w:t>
            </w:r>
            <w:r w:rsidR="003748EA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 xml:space="preserve"> – links </w:t>
            </w:r>
            <w:bookmarkStart w:id="1" w:name="_GoBack"/>
            <w:bookmarkEnd w:id="1"/>
            <w:r w:rsidR="003748EA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provided by Dr Susan Ross and Dr Phil Smith</w:t>
            </w:r>
          </w:p>
        </w:tc>
      </w:tr>
      <w:tr w:rsidR="00A047BC" w:rsidRPr="00AF2E94" w14:paraId="2A5F367C" w14:textId="77777777" w:rsidTr="000979DF">
        <w:tc>
          <w:tcPr>
            <w:tcW w:w="10159" w:type="dxa"/>
            <w:shd w:val="clear" w:color="auto" w:fill="FFFFFF" w:themeFill="background1"/>
          </w:tcPr>
          <w:p w14:paraId="5A93D89E" w14:textId="76DD0A01" w:rsidR="00342F01" w:rsidRPr="00342F01" w:rsidRDefault="00342F01" w:rsidP="00697BBB">
            <w:pPr>
              <w:spacing w:before="120" w:after="120"/>
              <w:rPr>
                <w:rFonts w:cstheme="minorHAnsi"/>
                <w:color w:val="auto"/>
                <w:szCs w:val="24"/>
              </w:rPr>
            </w:pPr>
            <w:r w:rsidRPr="00342F01">
              <w:rPr>
                <w:rFonts w:cstheme="minorHAnsi"/>
                <w:color w:val="auto"/>
                <w:szCs w:val="24"/>
              </w:rPr>
              <w:t>Window of To</w:t>
            </w:r>
            <w:r w:rsidR="00D477A2">
              <w:rPr>
                <w:rFonts w:cstheme="minorHAnsi"/>
                <w:color w:val="auto"/>
                <w:szCs w:val="24"/>
              </w:rPr>
              <w:t>lerance video from presentation</w:t>
            </w:r>
            <w:r w:rsidR="00D477A2">
              <w:rPr>
                <w:rFonts w:cstheme="minorHAnsi"/>
                <w:color w:val="auto"/>
                <w:szCs w:val="24"/>
              </w:rPr>
              <w:br/>
            </w:r>
            <w:hyperlink r:id="rId12" w:history="1">
              <w:r w:rsidRPr="00342F01">
                <w:rPr>
                  <w:rStyle w:val="Hyperlink"/>
                  <w:rFonts w:cstheme="minorHAnsi"/>
                  <w:szCs w:val="24"/>
                </w:rPr>
                <w:t>https://www.youtube.com/watch?v=6nu3iqI8Idc</w:t>
              </w:r>
            </w:hyperlink>
            <w:r w:rsidRPr="00342F01">
              <w:rPr>
                <w:rFonts w:cstheme="minorHAnsi"/>
                <w:color w:val="auto"/>
                <w:szCs w:val="24"/>
              </w:rPr>
              <w:t xml:space="preserve"> </w:t>
            </w:r>
          </w:p>
          <w:p w14:paraId="0A267021" w14:textId="599695CA" w:rsidR="00D477A2" w:rsidRDefault="00342F01" w:rsidP="00697BBB">
            <w:pPr>
              <w:spacing w:before="120" w:after="120"/>
              <w:rPr>
                <w:rStyle w:val="ui-provider"/>
              </w:rPr>
            </w:pPr>
            <w:r>
              <w:rPr>
                <w:rStyle w:val="ui-provider"/>
              </w:rPr>
              <w:t>NHS Education for Scotland: The window of tolerance of organisations, services and systems: </w:t>
            </w:r>
            <w:r>
              <w:br/>
            </w:r>
            <w:hyperlink r:id="rId13" w:tgtFrame="_blank" w:tooltip="https://vimeo.com/377760761" w:history="1">
              <w:r>
                <w:rPr>
                  <w:rStyle w:val="Hyperlink"/>
                </w:rPr>
                <w:t>https://vimeo.com/377760761</w:t>
              </w:r>
            </w:hyperlink>
          </w:p>
          <w:p w14:paraId="246DFBBD" w14:textId="1E87600B" w:rsidR="00697BBB" w:rsidRPr="00697BBB" w:rsidRDefault="00D477A2" w:rsidP="00697BBB">
            <w:pPr>
              <w:spacing w:before="120" w:after="120"/>
            </w:pPr>
            <w:r>
              <w:rPr>
                <w:rStyle w:val="ui-provider"/>
              </w:rPr>
              <w:t xml:space="preserve">Lanarkshire Care Home Wellbeing Group: in the corner for care home staff: </w:t>
            </w:r>
            <w:hyperlink r:id="rId14" w:tgtFrame="_blank" w:tooltip="https://vimeo.com/698545516/a45f856be4" w:history="1">
              <w:r>
                <w:rPr>
                  <w:rStyle w:val="Hyperlink"/>
                </w:rPr>
                <w:t>https://vimeo.com/698545516/a45f856be4</w:t>
              </w:r>
            </w:hyperlink>
          </w:p>
        </w:tc>
      </w:tr>
      <w:tr w:rsidR="00697BBB" w:rsidRPr="00AF2E94" w14:paraId="112C5B55" w14:textId="77777777" w:rsidTr="00697BBB">
        <w:trPr>
          <w:trHeight w:val="680"/>
        </w:trPr>
        <w:tc>
          <w:tcPr>
            <w:tcW w:w="10159" w:type="dxa"/>
            <w:tcBorders>
              <w:bottom w:val="single" w:sz="4" w:space="0" w:color="1B4C87" w:themeColor="text2"/>
            </w:tcBorders>
            <w:shd w:val="clear" w:color="auto" w:fill="1B4C87" w:themeFill="text2"/>
            <w:vAlign w:val="center"/>
          </w:tcPr>
          <w:p w14:paraId="60BB6C08" w14:textId="299E72C3" w:rsidR="00697BBB" w:rsidRPr="00697BBB" w:rsidRDefault="00697BBB" w:rsidP="00697BBB">
            <w:pPr>
              <w:spacing w:before="60" w:after="6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697BBB">
              <w:rPr>
                <w:rFonts w:cstheme="minorHAnsi"/>
                <w:b/>
                <w:color w:val="FFFFFF" w:themeColor="background1"/>
                <w:szCs w:val="24"/>
              </w:rPr>
              <w:t>Books</w:t>
            </w:r>
            <w:r w:rsidR="003748EA">
              <w:rPr>
                <w:rFonts w:cstheme="minorHAnsi"/>
                <w:b/>
                <w:color w:val="FFFFFF" w:themeColor="background1"/>
                <w:szCs w:val="24"/>
              </w:rPr>
              <w:t xml:space="preserve"> – as recommended by attendees </w:t>
            </w:r>
          </w:p>
        </w:tc>
      </w:tr>
      <w:tr w:rsidR="00697BBB" w:rsidRPr="00AF2E94" w14:paraId="603A91B1" w14:textId="77777777" w:rsidTr="00697BBB">
        <w:tc>
          <w:tcPr>
            <w:tcW w:w="10159" w:type="dxa"/>
            <w:tcBorders>
              <w:top w:val="single" w:sz="4" w:space="0" w:color="1B4C87" w:themeColor="text2"/>
            </w:tcBorders>
            <w:shd w:val="clear" w:color="auto" w:fill="FFFFFF" w:themeFill="background1"/>
          </w:tcPr>
          <w:p w14:paraId="41F40F03" w14:textId="30CFB81A" w:rsidR="00697BBB" w:rsidRDefault="00697BBB" w:rsidP="00697BBB">
            <w:pPr>
              <w:spacing w:before="120" w:after="120"/>
              <w:rPr>
                <w:rFonts w:cstheme="minorHAnsi"/>
                <w:color w:val="auto"/>
                <w:szCs w:val="24"/>
              </w:rPr>
            </w:pPr>
            <w:r w:rsidRPr="00D477A2">
              <w:rPr>
                <w:rFonts w:cstheme="minorHAnsi"/>
                <w:color w:val="auto"/>
                <w:szCs w:val="24"/>
              </w:rPr>
              <w:t>Trauma Stewardship : An Everyday Guide to Caring f</w:t>
            </w:r>
            <w:r>
              <w:rPr>
                <w:rFonts w:cstheme="minorHAnsi"/>
                <w:color w:val="auto"/>
                <w:szCs w:val="24"/>
              </w:rPr>
              <w:t>or Self While Caring for Others</w:t>
            </w:r>
            <w:r>
              <w:rPr>
                <w:rFonts w:cstheme="minorHAnsi"/>
                <w:color w:val="auto"/>
                <w:szCs w:val="24"/>
              </w:rPr>
              <w:br/>
              <w:t>Laura van Dernoot Lipsky with Connie Burk</w:t>
            </w:r>
          </w:p>
          <w:p w14:paraId="12E2C969" w14:textId="129B5E1A" w:rsidR="00697BBB" w:rsidRDefault="00697BBB" w:rsidP="00697BBB">
            <w:pPr>
              <w:spacing w:before="120" w:after="120"/>
              <w:rPr>
                <w:rFonts w:cstheme="minorHAnsi"/>
                <w:color w:val="auto"/>
                <w:szCs w:val="24"/>
              </w:rPr>
            </w:pPr>
            <w:r w:rsidRPr="00D477A2">
              <w:rPr>
                <w:rFonts w:cstheme="minorHAnsi"/>
                <w:color w:val="auto"/>
                <w:szCs w:val="24"/>
              </w:rPr>
              <w:t>The Body Keeps the Score: Brain, Mind, and Body in the Healing of Trauma</w:t>
            </w:r>
            <w:r>
              <w:rPr>
                <w:rFonts w:cstheme="minorHAnsi"/>
                <w:color w:val="auto"/>
                <w:szCs w:val="24"/>
              </w:rPr>
              <w:br/>
            </w:r>
            <w:r w:rsidRPr="00D477A2">
              <w:rPr>
                <w:rFonts w:cstheme="minorHAnsi"/>
                <w:color w:val="auto"/>
                <w:szCs w:val="24"/>
              </w:rPr>
              <w:t>Bessel van der Kolk</w:t>
            </w:r>
          </w:p>
          <w:p w14:paraId="66118D50" w14:textId="275682A6" w:rsidR="00697BBB" w:rsidRDefault="00697BBB" w:rsidP="00697BBB">
            <w:pPr>
              <w:spacing w:before="120" w:after="120"/>
              <w:rPr>
                <w:rFonts w:cstheme="minorHAnsi"/>
                <w:color w:val="auto"/>
                <w:szCs w:val="24"/>
              </w:rPr>
            </w:pPr>
            <w:r>
              <w:rPr>
                <w:rFonts w:cstheme="minorHAnsi"/>
                <w:color w:val="auto"/>
                <w:szCs w:val="24"/>
              </w:rPr>
              <w:t>Notes on a Nervous Planet</w:t>
            </w:r>
            <w:r>
              <w:rPr>
                <w:rFonts w:cstheme="minorHAnsi"/>
                <w:color w:val="auto"/>
                <w:szCs w:val="24"/>
              </w:rPr>
              <w:br/>
            </w:r>
            <w:r w:rsidRPr="00D477A2">
              <w:rPr>
                <w:rFonts w:cstheme="minorHAnsi"/>
                <w:color w:val="auto"/>
                <w:szCs w:val="24"/>
              </w:rPr>
              <w:t>Matt Haig</w:t>
            </w:r>
          </w:p>
          <w:p w14:paraId="7010549F" w14:textId="3CDED174" w:rsidR="00697BBB" w:rsidRDefault="00697BBB" w:rsidP="00697BBB">
            <w:pPr>
              <w:spacing w:before="120" w:after="120"/>
              <w:rPr>
                <w:rFonts w:cstheme="minorHAnsi"/>
                <w:color w:val="auto"/>
                <w:szCs w:val="24"/>
              </w:rPr>
            </w:pPr>
            <w:r>
              <w:rPr>
                <w:rFonts w:cstheme="minorHAnsi"/>
                <w:color w:val="auto"/>
                <w:szCs w:val="24"/>
              </w:rPr>
              <w:t>Reasons to Stay Alive</w:t>
            </w:r>
            <w:r>
              <w:rPr>
                <w:rFonts w:cstheme="minorHAnsi"/>
                <w:color w:val="auto"/>
                <w:szCs w:val="24"/>
              </w:rPr>
              <w:br/>
            </w:r>
            <w:r w:rsidRPr="00D477A2">
              <w:rPr>
                <w:rFonts w:cstheme="minorHAnsi"/>
                <w:color w:val="auto"/>
                <w:szCs w:val="24"/>
              </w:rPr>
              <w:t>Matt Haig</w:t>
            </w:r>
          </w:p>
          <w:p w14:paraId="2233D916" w14:textId="4B161CFE" w:rsidR="00697BBB" w:rsidRDefault="00697BBB" w:rsidP="00697BBB">
            <w:pPr>
              <w:spacing w:before="120" w:after="120"/>
              <w:rPr>
                <w:rFonts w:cstheme="minorHAnsi"/>
                <w:color w:val="auto"/>
                <w:szCs w:val="24"/>
              </w:rPr>
            </w:pPr>
            <w:r>
              <w:rPr>
                <w:rFonts w:cstheme="minorHAnsi"/>
                <w:color w:val="auto"/>
                <w:szCs w:val="24"/>
              </w:rPr>
              <w:t>The Comfort Book</w:t>
            </w:r>
            <w:r>
              <w:rPr>
                <w:rFonts w:cstheme="minorHAnsi"/>
                <w:color w:val="auto"/>
                <w:szCs w:val="24"/>
              </w:rPr>
              <w:br/>
            </w:r>
            <w:r w:rsidRPr="00D477A2">
              <w:rPr>
                <w:rFonts w:cstheme="minorHAnsi"/>
                <w:color w:val="auto"/>
                <w:szCs w:val="24"/>
              </w:rPr>
              <w:t>Matt Haig</w:t>
            </w:r>
          </w:p>
          <w:p w14:paraId="590642B9" w14:textId="58422593" w:rsidR="00697BBB" w:rsidRPr="00342F01" w:rsidRDefault="00697BBB" w:rsidP="00697BBB">
            <w:pPr>
              <w:spacing w:before="120" w:after="120"/>
              <w:rPr>
                <w:rFonts w:cstheme="minorHAnsi"/>
                <w:color w:val="auto"/>
                <w:szCs w:val="24"/>
              </w:rPr>
            </w:pPr>
            <w:r>
              <w:rPr>
                <w:rFonts w:cstheme="minorHAnsi"/>
                <w:color w:val="auto"/>
                <w:szCs w:val="24"/>
              </w:rPr>
              <w:t>Atlas of the Heart</w:t>
            </w:r>
            <w:r>
              <w:rPr>
                <w:rFonts w:cstheme="minorHAnsi"/>
                <w:color w:val="auto"/>
                <w:szCs w:val="24"/>
              </w:rPr>
              <w:br/>
            </w:r>
            <w:r w:rsidRPr="00D477A2">
              <w:rPr>
                <w:rFonts w:cstheme="minorHAnsi"/>
                <w:color w:val="auto"/>
                <w:szCs w:val="24"/>
              </w:rPr>
              <w:t>Brene Brown</w:t>
            </w:r>
          </w:p>
        </w:tc>
      </w:tr>
    </w:tbl>
    <w:p w14:paraId="4EE8E36A" w14:textId="093336A5" w:rsidR="004B2790" w:rsidRDefault="004B2790" w:rsidP="00946A5E">
      <w:pPr>
        <w:pStyle w:val="BodyText"/>
      </w:pPr>
    </w:p>
    <w:p w14:paraId="3288A7DA" w14:textId="76407399" w:rsidR="001337D0" w:rsidRDefault="001337D0" w:rsidP="00946A5E">
      <w:pPr>
        <w:pStyle w:val="BodyText"/>
      </w:pPr>
    </w:p>
    <w:p w14:paraId="64958A54" w14:textId="10577548" w:rsidR="001337D0" w:rsidRDefault="001337D0" w:rsidP="00946A5E">
      <w:pPr>
        <w:pStyle w:val="BodyText"/>
      </w:pPr>
    </w:p>
    <w:p w14:paraId="6C6A0DBC" w14:textId="62DD8FA7" w:rsidR="001337D0" w:rsidRDefault="001337D0" w:rsidP="00946A5E">
      <w:pPr>
        <w:pStyle w:val="BodyText"/>
      </w:pPr>
    </w:p>
    <w:p w14:paraId="53B05FBC" w14:textId="73F7B468" w:rsidR="001337D0" w:rsidRPr="00946A5E" w:rsidRDefault="001337D0" w:rsidP="00946A5E">
      <w:pPr>
        <w:pStyle w:val="BodyText"/>
      </w:pPr>
    </w:p>
    <w:sectPr w:rsidR="001337D0" w:rsidRPr="00946A5E" w:rsidSect="00DD4675">
      <w:headerReference w:type="first" r:id="rId15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877BC" w14:textId="77777777" w:rsidR="000B51E2" w:rsidRDefault="000B51E2" w:rsidP="000B51E2">
      <w:pPr>
        <w:spacing w:after="0" w:line="240" w:lineRule="auto"/>
      </w:pPr>
      <w:r>
        <w:separator/>
      </w:r>
    </w:p>
  </w:endnote>
  <w:endnote w:type="continuationSeparator" w:id="0">
    <w:p w14:paraId="15E877BD" w14:textId="77777777" w:rsidR="000B51E2" w:rsidRDefault="000B51E2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lanPro-News">
    <w:altName w:val="Arial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877BA" w14:textId="77777777" w:rsidR="000B51E2" w:rsidRDefault="000B51E2" w:rsidP="000B51E2">
      <w:pPr>
        <w:spacing w:after="0" w:line="240" w:lineRule="auto"/>
      </w:pPr>
      <w:r>
        <w:separator/>
      </w:r>
    </w:p>
  </w:footnote>
  <w:footnote w:type="continuationSeparator" w:id="0">
    <w:p w14:paraId="15E877BB" w14:textId="77777777" w:rsidR="000B51E2" w:rsidRDefault="000B51E2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877BE" w14:textId="77777777" w:rsidR="00DD4675" w:rsidRDefault="000A3E3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5E877C0" wp14:editId="15E877C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215" cy="4974336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473"/>
                  <a:stretch/>
                </pic:blipFill>
                <pic:spPr bwMode="auto">
                  <a:xfrm>
                    <a:off x="0" y="0"/>
                    <a:ext cx="7562215" cy="4974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25327"/>
    <w:multiLevelType w:val="hybridMultilevel"/>
    <w:tmpl w:val="8BCA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AF50355"/>
    <w:multiLevelType w:val="hybridMultilevel"/>
    <w:tmpl w:val="EA66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5521B"/>
    <w:multiLevelType w:val="hybridMultilevel"/>
    <w:tmpl w:val="31E4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424F"/>
    <w:multiLevelType w:val="hybridMultilevel"/>
    <w:tmpl w:val="2DFCA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3154FB"/>
    <w:multiLevelType w:val="hybridMultilevel"/>
    <w:tmpl w:val="C5DC45EE"/>
    <w:lvl w:ilvl="0" w:tplc="0E148EF0"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2D0B46"/>
    <w:multiLevelType w:val="hybridMultilevel"/>
    <w:tmpl w:val="63B44B62"/>
    <w:lvl w:ilvl="0" w:tplc="8934212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5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18"/>
    <w:rsid w:val="000168C4"/>
    <w:rsid w:val="000A3E3A"/>
    <w:rsid w:val="000B51E2"/>
    <w:rsid w:val="00100F18"/>
    <w:rsid w:val="001337D0"/>
    <w:rsid w:val="002219C4"/>
    <w:rsid w:val="002461D0"/>
    <w:rsid w:val="002837F7"/>
    <w:rsid w:val="00342F01"/>
    <w:rsid w:val="003748EA"/>
    <w:rsid w:val="004B2790"/>
    <w:rsid w:val="005F642F"/>
    <w:rsid w:val="00626C51"/>
    <w:rsid w:val="00686DE1"/>
    <w:rsid w:val="00697BBB"/>
    <w:rsid w:val="006F2227"/>
    <w:rsid w:val="00716570"/>
    <w:rsid w:val="007C16F1"/>
    <w:rsid w:val="007E4638"/>
    <w:rsid w:val="00814CE7"/>
    <w:rsid w:val="008F729C"/>
    <w:rsid w:val="00912851"/>
    <w:rsid w:val="00946A5E"/>
    <w:rsid w:val="009C4C81"/>
    <w:rsid w:val="00A047BC"/>
    <w:rsid w:val="00A47117"/>
    <w:rsid w:val="00A64A05"/>
    <w:rsid w:val="00B135AE"/>
    <w:rsid w:val="00B308E9"/>
    <w:rsid w:val="00B35363"/>
    <w:rsid w:val="00B36497"/>
    <w:rsid w:val="00B63F29"/>
    <w:rsid w:val="00BB2605"/>
    <w:rsid w:val="00BC52FB"/>
    <w:rsid w:val="00C3700F"/>
    <w:rsid w:val="00C61479"/>
    <w:rsid w:val="00CF272C"/>
    <w:rsid w:val="00D477A2"/>
    <w:rsid w:val="00DD4675"/>
    <w:rsid w:val="00E14FFA"/>
    <w:rsid w:val="00EB511D"/>
    <w:rsid w:val="00F3066B"/>
    <w:rsid w:val="00FA361C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E87753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5E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5E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5E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46A5E"/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6A5E"/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6A5E"/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  <w:style w:type="character" w:customStyle="1" w:styleId="contentpasted0">
    <w:name w:val="contentpasted0"/>
    <w:basedOn w:val="DefaultParagraphFont"/>
    <w:rsid w:val="00A047BC"/>
  </w:style>
  <w:style w:type="character" w:customStyle="1" w:styleId="normaltextrun">
    <w:name w:val="normaltextrun"/>
    <w:basedOn w:val="DefaultParagraphFont"/>
    <w:rsid w:val="00A047BC"/>
  </w:style>
  <w:style w:type="character" w:customStyle="1" w:styleId="ui-provider">
    <w:name w:val="ui-provider"/>
    <w:basedOn w:val="DefaultParagraphFont"/>
    <w:rsid w:val="0034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meo.com/37776076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6nu3iqI8Id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meo.com/698545516/a45f856be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>
      <Value>23</Value>
    </TaxCatchAll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</documentManagement>
</p:properties>
</file>

<file path=customXml/itemProps1.xml><?xml version="1.0" encoding="utf-8"?>
<ds:datastoreItem xmlns:ds="http://schemas.openxmlformats.org/officeDocument/2006/customXml" ds:itemID="{7A8795A1-2DB9-47CC-96E4-5AB0F130D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21710-AEF6-4B7C-A66C-E2E78E61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5C67B-632F-45DE-A0DE-EFCF9DE32E1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4fb642d-8df1-4a40-b81f-b7c7f28e2e7f"/>
    <ds:schemaRef ds:uri="http://schemas.microsoft.com/office/2006/documentManagement/types"/>
    <ds:schemaRef ds:uri="c90fc823-f927-4b13-b746-572312a1c93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Marina Logan (NHS Healthcare Improvement Scotland)</cp:lastModifiedBy>
  <cp:revision>6</cp:revision>
  <dcterms:created xsi:type="dcterms:W3CDTF">2023-08-17T11:47:00Z</dcterms:created>
  <dcterms:modified xsi:type="dcterms:W3CDTF">2023-08-18T10:26:00Z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